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76F" w:rsidRDefault="0036176F" w:rsidP="0019752F">
      <w:pPr>
        <w:pStyle w:val="ListParagraph"/>
        <w:ind w:left="0"/>
        <w:jc w:val="center"/>
        <w:rPr>
          <w:b/>
        </w:rPr>
      </w:pPr>
      <w:bookmarkStart w:id="0" w:name="_GoBack"/>
      <w:bookmarkEnd w:id="0"/>
    </w:p>
    <w:p w:rsidR="0036176F" w:rsidRDefault="0036176F" w:rsidP="0019752F">
      <w:pPr>
        <w:pStyle w:val="ListParagraph"/>
        <w:ind w:left="0"/>
        <w:jc w:val="center"/>
        <w:rPr>
          <w:b/>
          <w:sz w:val="28"/>
          <w:szCs w:val="28"/>
        </w:rPr>
      </w:pPr>
      <w:r>
        <w:rPr>
          <w:b/>
          <w:sz w:val="28"/>
          <w:szCs w:val="28"/>
        </w:rPr>
        <w:t>DIEEC CURRICULUM APPROVAL SYSTEM</w:t>
      </w:r>
    </w:p>
    <w:p w:rsidR="0036176F" w:rsidRPr="0036176F" w:rsidRDefault="0036176F" w:rsidP="0019752F">
      <w:pPr>
        <w:pStyle w:val="ListParagraph"/>
        <w:ind w:left="0"/>
        <w:jc w:val="center"/>
        <w:rPr>
          <w:b/>
          <w:sz w:val="28"/>
          <w:szCs w:val="28"/>
        </w:rPr>
      </w:pPr>
    </w:p>
    <w:p w:rsidR="0036176F" w:rsidRDefault="0036176F" w:rsidP="0019752F">
      <w:pPr>
        <w:pStyle w:val="ListParagraph"/>
        <w:ind w:left="0"/>
        <w:jc w:val="center"/>
        <w:rPr>
          <w:b/>
          <w:sz w:val="32"/>
          <w:szCs w:val="32"/>
        </w:rPr>
      </w:pPr>
      <w:r>
        <w:rPr>
          <w:b/>
          <w:sz w:val="32"/>
          <w:szCs w:val="32"/>
        </w:rPr>
        <w:t xml:space="preserve">SAMPLES </w:t>
      </w:r>
    </w:p>
    <w:p w:rsidR="0036176F" w:rsidRDefault="0036176F" w:rsidP="0019752F">
      <w:pPr>
        <w:pStyle w:val="ListParagraph"/>
        <w:ind w:left="0"/>
        <w:jc w:val="center"/>
        <w:rPr>
          <w:b/>
          <w:sz w:val="32"/>
          <w:szCs w:val="32"/>
        </w:rPr>
      </w:pPr>
    </w:p>
    <w:p w:rsidR="0036176F" w:rsidRDefault="0036176F" w:rsidP="0036176F">
      <w:pPr>
        <w:pStyle w:val="ListParagraph"/>
        <w:ind w:left="0"/>
      </w:pPr>
      <w:r>
        <w:t>These samples are provided as a guide to complete paperwork for the approval system at DIEEC.  They are intended only for that purpose and as a means of support in completing the application paperwork.  There are three provided:</w:t>
      </w:r>
    </w:p>
    <w:p w:rsidR="0036176F" w:rsidRDefault="0036176F" w:rsidP="0036176F">
      <w:pPr>
        <w:pStyle w:val="ListParagraph"/>
        <w:ind w:left="0"/>
      </w:pPr>
    </w:p>
    <w:p w:rsidR="0036176F" w:rsidRDefault="0036176F" w:rsidP="0036176F">
      <w:pPr>
        <w:pStyle w:val="ListParagraph"/>
        <w:numPr>
          <w:ilvl w:val="0"/>
          <w:numId w:val="9"/>
        </w:numPr>
      </w:pPr>
      <w:r>
        <w:t>Sample Outline Chart:  shows scope and sequence of the workshop and guides the instructor both in creating a workshop that has a variety of learning modes, aligns with Adult Learning Principles, and also in instruction of the workshop to maintain flow and complete all aspects.</w:t>
      </w:r>
    </w:p>
    <w:p w:rsidR="0036176F" w:rsidRDefault="0036176F" w:rsidP="0036176F">
      <w:pPr>
        <w:pStyle w:val="ListParagraph"/>
        <w:numPr>
          <w:ilvl w:val="0"/>
          <w:numId w:val="9"/>
        </w:numPr>
      </w:pPr>
      <w:r>
        <w:t>Sample Activity Chart:  supports the instructor in conducting an activity and in visualizing it for success.  It guides in alignment with Adult Learning Principles by acknowledging objectives and purpose as well as transitions to the activity and back to the workshop.</w:t>
      </w:r>
    </w:p>
    <w:p w:rsidR="0036176F" w:rsidRPr="0036176F" w:rsidRDefault="0036176F" w:rsidP="0036176F">
      <w:pPr>
        <w:pStyle w:val="ListParagraph"/>
        <w:numPr>
          <w:ilvl w:val="0"/>
          <w:numId w:val="9"/>
        </w:numPr>
      </w:pPr>
      <w:r>
        <w:t xml:space="preserve">Sample Handout:  handouts may be used for </w:t>
      </w:r>
      <w:r w:rsidR="0043427C">
        <w:t xml:space="preserve">an </w:t>
      </w:r>
      <w:r>
        <w:t xml:space="preserve">activity (as this one) or as a way to share information that participants may wish to take from the workshop.  It is essential that they align with objectives and are free of error.  </w:t>
      </w:r>
      <w:r>
        <w:rPr>
          <w:b/>
          <w:i/>
        </w:rPr>
        <w:t xml:space="preserve">It is the responsibility of the developer to adhere to all copyright laws and to provide copyright information.  In this case, DIEEC was given express permission to use and to train on the Early Learning Foundations.  </w:t>
      </w: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36176F" w:rsidRDefault="0036176F" w:rsidP="0019752F">
      <w:pPr>
        <w:pStyle w:val="ListParagraph"/>
        <w:ind w:left="0"/>
        <w:jc w:val="center"/>
        <w:rPr>
          <w:b/>
        </w:rPr>
      </w:pPr>
    </w:p>
    <w:p w:rsidR="008F1738" w:rsidRDefault="0010707D" w:rsidP="0019752F">
      <w:pPr>
        <w:pStyle w:val="ListParagraph"/>
        <w:ind w:left="0"/>
        <w:jc w:val="center"/>
        <w:rPr>
          <w:b/>
        </w:rPr>
      </w:pPr>
      <w:r>
        <w:rPr>
          <w:b/>
        </w:rPr>
        <w:lastRenderedPageBreak/>
        <w:t>SAMPLE OUTLINE</w:t>
      </w:r>
      <w:r w:rsidR="008F1738">
        <w:rPr>
          <w:b/>
        </w:rPr>
        <w:t xml:space="preserve"> CHART</w:t>
      </w:r>
    </w:p>
    <w:p w:rsidR="0019752F" w:rsidRDefault="0019752F" w:rsidP="0019752F">
      <w:pPr>
        <w:pStyle w:val="ListParagraph"/>
        <w:ind w:left="0"/>
        <w:jc w:val="center"/>
        <w:rPr>
          <w:b/>
        </w:rPr>
      </w:pPr>
      <w:r w:rsidRPr="0043427C">
        <w:rPr>
          <w:b/>
          <w:color w:val="FF0000"/>
        </w:rPr>
        <w:t>Use this sample ONLY as a sample; it is extracted from DIEEC’s workshop on the Early Learning Foundations.  It is meant as a guide.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3"/>
        <w:gridCol w:w="1688"/>
        <w:gridCol w:w="2359"/>
        <w:gridCol w:w="1814"/>
        <w:gridCol w:w="2046"/>
      </w:tblGrid>
      <w:tr w:rsidR="00302140" w:rsidRPr="00591746" w:rsidTr="00EF5B6A">
        <w:tc>
          <w:tcPr>
            <w:tcW w:w="9350" w:type="dxa"/>
            <w:gridSpan w:val="5"/>
          </w:tcPr>
          <w:p w:rsidR="00302140" w:rsidRPr="0050171B" w:rsidRDefault="00302140" w:rsidP="00EF5B6A">
            <w:pPr>
              <w:jc w:val="center"/>
              <w:rPr>
                <w:rFonts w:asciiTheme="minorHAnsi" w:hAnsiTheme="minorHAnsi"/>
                <w:b/>
                <w:u w:val="single"/>
              </w:rPr>
            </w:pPr>
            <w:r w:rsidRPr="0050171B">
              <w:rPr>
                <w:rFonts w:asciiTheme="minorHAnsi" w:hAnsiTheme="minorHAnsi"/>
                <w:b/>
                <w:u w:val="single"/>
              </w:rPr>
              <w:t>STARS STANDARDS</w:t>
            </w:r>
            <w:r>
              <w:rPr>
                <w:rFonts w:asciiTheme="minorHAnsi" w:hAnsiTheme="minorHAnsi"/>
                <w:b/>
                <w:u w:val="single"/>
              </w:rPr>
              <w:t xml:space="preserve"> (link)</w:t>
            </w:r>
          </w:p>
          <w:p w:rsidR="00302140" w:rsidRPr="0050171B" w:rsidRDefault="00302140" w:rsidP="00EF5B6A">
            <w:pPr>
              <w:rPr>
                <w:rFonts w:asciiTheme="minorHAnsi" w:hAnsiTheme="minorHAnsi"/>
              </w:rPr>
            </w:pPr>
            <w:r w:rsidRPr="0050171B">
              <w:rPr>
                <w:rFonts w:asciiTheme="minorHAnsi" w:hAnsiTheme="minorHAnsi"/>
                <w:bCs/>
              </w:rPr>
              <w:t>LC1</w:t>
            </w:r>
            <w:r w:rsidRPr="0050171B">
              <w:rPr>
                <w:rFonts w:asciiTheme="minorHAnsi" w:hAnsiTheme="minorHAnsi"/>
              </w:rPr>
              <w:t>-Comprehensive Curriculum: Program implements a written comprehensive curriculum that is aligned with the Delaware Early Learning Foundations for infants, toddlers, and preschoolers enrolled.</w:t>
            </w:r>
          </w:p>
          <w:p w:rsidR="00302140" w:rsidRPr="002C3727" w:rsidRDefault="00302140" w:rsidP="00EF5B6A">
            <w:pPr>
              <w:rPr>
                <w:rFonts w:asciiTheme="minorHAnsi" w:hAnsiTheme="minorHAnsi"/>
              </w:rPr>
            </w:pPr>
            <w:r w:rsidRPr="0050171B">
              <w:rPr>
                <w:rFonts w:asciiTheme="minorHAnsi" w:hAnsiTheme="minorHAnsi"/>
              </w:rPr>
              <w:t>LC3-Lesson Planning: Program uses information from children’s observations, the comprehensive curriculum and formative assessment, the Delaware Early Learning Foundations, and families to design daily activities, lesson plans, and individualized goal plans.</w:t>
            </w:r>
          </w:p>
        </w:tc>
      </w:tr>
      <w:tr w:rsidR="00302140" w:rsidRPr="00591746" w:rsidTr="00EF5B6A">
        <w:tc>
          <w:tcPr>
            <w:tcW w:w="9350" w:type="dxa"/>
            <w:gridSpan w:val="5"/>
          </w:tcPr>
          <w:p w:rsidR="00302140" w:rsidRPr="0050171B" w:rsidRDefault="00302140" w:rsidP="00EF5B6A">
            <w:pPr>
              <w:jc w:val="center"/>
              <w:rPr>
                <w:rFonts w:asciiTheme="minorHAnsi" w:hAnsiTheme="minorHAnsi"/>
                <w:b/>
                <w:u w:val="single"/>
              </w:rPr>
            </w:pPr>
            <w:r>
              <w:rPr>
                <w:rFonts w:asciiTheme="minorHAnsi" w:hAnsiTheme="minorHAnsi"/>
                <w:b/>
                <w:u w:val="single"/>
              </w:rPr>
              <w:t xml:space="preserve">DELAWARE PROFESSIONAL </w:t>
            </w:r>
            <w:r w:rsidRPr="0050171B">
              <w:rPr>
                <w:rFonts w:asciiTheme="minorHAnsi" w:hAnsiTheme="minorHAnsi"/>
                <w:b/>
                <w:u w:val="single"/>
              </w:rPr>
              <w:t xml:space="preserve">COMPETENCIES: </w:t>
            </w:r>
            <w:r>
              <w:rPr>
                <w:rFonts w:asciiTheme="minorHAnsi" w:hAnsiTheme="minorHAnsi"/>
                <w:b/>
                <w:u w:val="single"/>
              </w:rPr>
              <w:t>(link)</w:t>
            </w:r>
            <w:r w:rsidRPr="0050171B">
              <w:rPr>
                <w:rFonts w:asciiTheme="minorHAnsi" w:hAnsiTheme="minorHAnsi"/>
                <w:b/>
                <w:u w:val="single"/>
              </w:rPr>
              <w:t xml:space="preserve"> </w:t>
            </w:r>
          </w:p>
          <w:p w:rsidR="00302140" w:rsidRPr="0050171B" w:rsidRDefault="00302140" w:rsidP="00EF5B6A">
            <w:pPr>
              <w:autoSpaceDE w:val="0"/>
              <w:autoSpaceDN w:val="0"/>
              <w:adjustRightInd w:val="0"/>
              <w:spacing w:after="0" w:line="240" w:lineRule="auto"/>
              <w:jc w:val="both"/>
              <w:rPr>
                <w:rFonts w:asciiTheme="minorHAnsi" w:hAnsiTheme="minorHAnsi"/>
              </w:rPr>
            </w:pPr>
            <w:r w:rsidRPr="0050171B">
              <w:rPr>
                <w:rFonts w:asciiTheme="minorHAnsi" w:hAnsiTheme="minorHAnsi"/>
                <w:i/>
              </w:rPr>
              <w:t>Professionalism</w:t>
            </w:r>
            <w:r w:rsidRPr="0050171B">
              <w:rPr>
                <w:rFonts w:asciiTheme="minorHAnsi" w:hAnsiTheme="minorHAnsi"/>
              </w:rPr>
              <w:t xml:space="preserve"> </w:t>
            </w:r>
          </w:p>
          <w:p w:rsidR="00302140" w:rsidRPr="0050171B" w:rsidRDefault="00302140" w:rsidP="00EF5B6A">
            <w:pPr>
              <w:autoSpaceDE w:val="0"/>
              <w:autoSpaceDN w:val="0"/>
              <w:adjustRightInd w:val="0"/>
              <w:spacing w:after="0" w:line="240" w:lineRule="auto"/>
              <w:ind w:hanging="30"/>
              <w:jc w:val="both"/>
              <w:rPr>
                <w:rFonts w:asciiTheme="minorHAnsi" w:hAnsiTheme="minorHAnsi"/>
              </w:rPr>
            </w:pPr>
            <w:r w:rsidRPr="0050171B">
              <w:rPr>
                <w:rFonts w:asciiTheme="minorHAnsi" w:hAnsiTheme="minorHAnsi"/>
              </w:rPr>
              <w:t xml:space="preserve">1.5-Uses available professional resources </w:t>
            </w:r>
          </w:p>
          <w:p w:rsidR="00302140" w:rsidRPr="0050171B" w:rsidRDefault="00302140" w:rsidP="00EF5B6A">
            <w:pPr>
              <w:jc w:val="both"/>
              <w:rPr>
                <w:rFonts w:asciiTheme="minorHAnsi" w:hAnsiTheme="minorHAnsi"/>
              </w:rPr>
            </w:pPr>
            <w:r w:rsidRPr="0050171B">
              <w:rPr>
                <w:rFonts w:asciiTheme="minorHAnsi" w:hAnsiTheme="minorHAnsi"/>
              </w:rPr>
              <w:t xml:space="preserve">3.2- Keeps up-to-date about current research and best practice in the early care and education field  </w:t>
            </w:r>
          </w:p>
          <w:p w:rsidR="00302140" w:rsidRPr="0050171B" w:rsidRDefault="00302140" w:rsidP="00EF5B6A">
            <w:pPr>
              <w:spacing w:after="0"/>
              <w:jc w:val="both"/>
              <w:rPr>
                <w:rFonts w:asciiTheme="minorHAnsi" w:hAnsiTheme="minorHAnsi"/>
              </w:rPr>
            </w:pPr>
            <w:r w:rsidRPr="0050171B">
              <w:rPr>
                <w:rFonts w:asciiTheme="minorHAnsi" w:hAnsiTheme="minorHAnsi"/>
                <w:i/>
              </w:rPr>
              <w:t>Observation and Assessment</w:t>
            </w:r>
            <w:r w:rsidRPr="0050171B">
              <w:rPr>
                <w:rFonts w:asciiTheme="minorHAnsi" w:hAnsiTheme="minorHAnsi"/>
              </w:rPr>
              <w:t xml:space="preserve">  </w:t>
            </w:r>
          </w:p>
          <w:p w:rsidR="00302140" w:rsidRPr="0050171B" w:rsidRDefault="00302140" w:rsidP="00EF5B6A">
            <w:pPr>
              <w:spacing w:after="0"/>
              <w:jc w:val="both"/>
              <w:rPr>
                <w:rFonts w:asciiTheme="minorHAnsi" w:hAnsiTheme="minorHAnsi"/>
              </w:rPr>
            </w:pPr>
            <w:r w:rsidRPr="0050171B">
              <w:rPr>
                <w:rFonts w:asciiTheme="minorHAnsi" w:hAnsiTheme="minorHAnsi"/>
              </w:rPr>
              <w:t>2.2-</w:t>
            </w:r>
            <w:r w:rsidRPr="0050171B">
              <w:rPr>
                <w:rFonts w:asciiTheme="minorHAnsi" w:hAnsiTheme="minorHAnsi"/>
                <w:szCs w:val="20"/>
              </w:rPr>
              <w:t xml:space="preserve"> </w:t>
            </w:r>
            <w:r w:rsidRPr="0050171B">
              <w:rPr>
                <w:rFonts w:asciiTheme="minorHAnsi" w:hAnsiTheme="minorHAnsi"/>
              </w:rPr>
              <w:t xml:space="preserve">Observes children’s development and learning in relation to Delaware’s Preschool Early Learning Foundations and Delaware’s Infant and Toddler Early Learning Foundations </w:t>
            </w:r>
          </w:p>
          <w:p w:rsidR="00302140" w:rsidRPr="0050171B" w:rsidRDefault="00302140" w:rsidP="00EF5B6A">
            <w:pPr>
              <w:pStyle w:val="ListParagraph"/>
              <w:ind w:left="0"/>
              <w:jc w:val="both"/>
            </w:pPr>
            <w:r w:rsidRPr="0050171B">
              <w:t>2.5- Includes information gathered from child observations in curriculum planning 2.6- Makes plans for supporting individual children’s development and learning based on information gathered from observations</w:t>
            </w:r>
          </w:p>
          <w:p w:rsidR="00302140" w:rsidRPr="0050171B" w:rsidRDefault="00302140" w:rsidP="00EF5B6A">
            <w:pPr>
              <w:pStyle w:val="ListParagraph"/>
              <w:ind w:left="0"/>
              <w:jc w:val="both"/>
            </w:pPr>
            <w:r w:rsidRPr="0050171B">
              <w:t>2.8-Informs families about observations of children’s development and learning</w:t>
            </w:r>
          </w:p>
          <w:p w:rsidR="00302140" w:rsidRPr="0050171B" w:rsidRDefault="00302140" w:rsidP="00EF5B6A">
            <w:pPr>
              <w:pStyle w:val="ListParagraph"/>
              <w:ind w:left="0"/>
              <w:rPr>
                <w:i/>
              </w:rPr>
            </w:pPr>
          </w:p>
          <w:p w:rsidR="00302140" w:rsidRPr="0050171B" w:rsidRDefault="00302140" w:rsidP="00EF5B6A">
            <w:pPr>
              <w:pStyle w:val="ListParagraph"/>
              <w:ind w:left="0"/>
            </w:pPr>
            <w:r w:rsidRPr="0050171B">
              <w:rPr>
                <w:i/>
              </w:rPr>
              <w:t>Environment and Curriculum</w:t>
            </w:r>
            <w:r w:rsidRPr="0050171B">
              <w:tab/>
            </w:r>
          </w:p>
          <w:p w:rsidR="00302140" w:rsidRPr="0050171B" w:rsidRDefault="00302140" w:rsidP="00EF5B6A">
            <w:pPr>
              <w:pStyle w:val="ListParagraph"/>
              <w:ind w:left="0"/>
            </w:pPr>
            <w:r w:rsidRPr="0050171B">
              <w:t>2.17- Builds on children’s interests when planning activities</w:t>
            </w:r>
          </w:p>
          <w:p w:rsidR="00302140" w:rsidRPr="0050171B" w:rsidRDefault="00302140" w:rsidP="00EF5B6A">
            <w:pPr>
              <w:pStyle w:val="ListParagraph"/>
              <w:ind w:left="0"/>
            </w:pPr>
            <w:r w:rsidRPr="0050171B">
              <w:t>2.21-Uses a variety of teaching methods appropriate to children’s age and development to support learning, including: * open-ended questioning * group discussion * problem-solving * cooperative learning * inquiry experiences* teachable moments</w:t>
            </w:r>
          </w:p>
        </w:tc>
      </w:tr>
      <w:tr w:rsidR="00302140" w:rsidRPr="00591746" w:rsidTr="00EF5B6A">
        <w:trPr>
          <w:trHeight w:val="2600"/>
        </w:trPr>
        <w:tc>
          <w:tcPr>
            <w:tcW w:w="9350" w:type="dxa"/>
            <w:gridSpan w:val="5"/>
          </w:tcPr>
          <w:p w:rsidR="00302140" w:rsidRPr="002C3727" w:rsidRDefault="0019752F" w:rsidP="00EF5B6A">
            <w:pPr>
              <w:jc w:val="center"/>
              <w:rPr>
                <w:rFonts w:asciiTheme="minorHAnsi" w:hAnsiTheme="minorHAnsi"/>
                <w:b/>
                <w:u w:val="single"/>
              </w:rPr>
            </w:pPr>
            <w:r w:rsidRPr="0019752F">
              <w:rPr>
                <w:rFonts w:asciiTheme="minorHAnsi" w:hAnsiTheme="minorHAnsi"/>
                <w:b/>
                <w:sz w:val="28"/>
                <w:szCs w:val="28"/>
              </w:rPr>
              <w:t>OBJECTIVES</w:t>
            </w:r>
            <w:r>
              <w:rPr>
                <w:rFonts w:asciiTheme="minorHAnsi" w:hAnsiTheme="minorHAnsi"/>
                <w:b/>
                <w:sz w:val="28"/>
                <w:szCs w:val="28"/>
              </w:rPr>
              <w:t xml:space="preserve">:      </w:t>
            </w:r>
            <w:r w:rsidRPr="0019752F">
              <w:t>1</w:t>
            </w:r>
            <w:r>
              <w:t xml:space="preserve"> per hour of instruction</w:t>
            </w:r>
            <w:r w:rsidR="00302140" w:rsidRPr="00306D3F">
              <w:t xml:space="preserve"> </w:t>
            </w:r>
            <w:r>
              <w:t xml:space="preserve">(Use </w:t>
            </w:r>
            <w:r w:rsidR="00302140" w:rsidRPr="00306D3F">
              <w:t>Bloom’s Taxonomy</w:t>
            </w:r>
            <w:r>
              <w:t xml:space="preserve"> as guide)</w:t>
            </w:r>
          </w:p>
          <w:p w:rsidR="00302140" w:rsidRPr="002C3727" w:rsidRDefault="00302140" w:rsidP="0019752F">
            <w:pPr>
              <w:pStyle w:val="ListParagraph"/>
              <w:numPr>
                <w:ilvl w:val="0"/>
                <w:numId w:val="5"/>
              </w:numPr>
              <w:spacing w:after="200" w:line="240" w:lineRule="auto"/>
              <w:rPr>
                <w:b/>
              </w:rPr>
            </w:pPr>
            <w:r w:rsidRPr="002C3727">
              <w:rPr>
                <w:b/>
              </w:rPr>
              <w:t xml:space="preserve">Explain the purpose of the Early Learning Foundations </w:t>
            </w:r>
          </w:p>
          <w:p w:rsidR="00302140" w:rsidRDefault="00302140" w:rsidP="0019752F">
            <w:pPr>
              <w:numPr>
                <w:ilvl w:val="0"/>
                <w:numId w:val="5"/>
              </w:numPr>
              <w:autoSpaceDE w:val="0"/>
              <w:autoSpaceDN w:val="0"/>
              <w:adjustRightInd w:val="0"/>
              <w:spacing w:after="0" w:line="240" w:lineRule="auto"/>
            </w:pPr>
            <w:r w:rsidRPr="0019752F">
              <w:rPr>
                <w:b/>
              </w:rPr>
              <w:t>Correlate specific Early Learning Foundations in practice relating to daily activities and developmentally appropriate curriculum</w:t>
            </w:r>
            <w:r w:rsidRPr="0019752F">
              <w:t>.</w:t>
            </w:r>
          </w:p>
          <w:p w:rsidR="0019752F" w:rsidRPr="0019752F" w:rsidRDefault="0019752F" w:rsidP="0019752F">
            <w:pPr>
              <w:autoSpaceDE w:val="0"/>
              <w:autoSpaceDN w:val="0"/>
              <w:adjustRightInd w:val="0"/>
              <w:spacing w:after="0" w:line="240" w:lineRule="auto"/>
              <w:ind w:left="810"/>
            </w:pPr>
          </w:p>
          <w:p w:rsidR="00302140" w:rsidRPr="00605FF2" w:rsidRDefault="00302140" w:rsidP="0019752F">
            <w:pPr>
              <w:pStyle w:val="ListParagraph"/>
              <w:numPr>
                <w:ilvl w:val="0"/>
                <w:numId w:val="5"/>
              </w:numPr>
              <w:spacing w:after="200" w:line="240" w:lineRule="auto"/>
              <w:rPr>
                <w:b/>
              </w:rPr>
            </w:pPr>
            <w:r w:rsidRPr="002C3727">
              <w:rPr>
                <w:b/>
              </w:rPr>
              <w:t>Choose activities that incorporate the Early Learning Foundations</w:t>
            </w:r>
            <w:r>
              <w:rPr>
                <w:b/>
              </w:rPr>
              <w:t xml:space="preserve"> in planning and implementation.</w:t>
            </w:r>
          </w:p>
        </w:tc>
      </w:tr>
      <w:tr w:rsidR="00302140" w:rsidRPr="00591746" w:rsidTr="00EF5B6A">
        <w:tc>
          <w:tcPr>
            <w:tcW w:w="1443" w:type="dxa"/>
          </w:tcPr>
          <w:p w:rsidR="00302140" w:rsidRPr="002C3727" w:rsidRDefault="008F1738" w:rsidP="00EF5B6A">
            <w:pPr>
              <w:jc w:val="center"/>
              <w:rPr>
                <w:rFonts w:asciiTheme="minorHAnsi" w:hAnsiTheme="minorHAnsi"/>
                <w:b/>
                <w:u w:val="single"/>
              </w:rPr>
            </w:pPr>
            <w:r>
              <w:rPr>
                <w:rFonts w:asciiTheme="minorHAnsi" w:hAnsiTheme="minorHAnsi"/>
                <w:b/>
                <w:u w:val="single"/>
              </w:rPr>
              <w:lastRenderedPageBreak/>
              <w:t>Objec</w:t>
            </w:r>
            <w:r w:rsidR="00302140" w:rsidRPr="002C3727">
              <w:rPr>
                <w:rFonts w:asciiTheme="minorHAnsi" w:hAnsiTheme="minorHAnsi"/>
                <w:b/>
                <w:u w:val="single"/>
              </w:rPr>
              <w:t>t</w:t>
            </w:r>
            <w:r>
              <w:rPr>
                <w:rFonts w:asciiTheme="minorHAnsi" w:hAnsiTheme="minorHAnsi"/>
                <w:b/>
                <w:u w:val="single"/>
              </w:rPr>
              <w:t>i</w:t>
            </w:r>
            <w:r w:rsidR="00302140" w:rsidRPr="002C3727">
              <w:rPr>
                <w:rFonts w:asciiTheme="minorHAnsi" w:hAnsiTheme="minorHAnsi"/>
                <w:b/>
                <w:u w:val="single"/>
              </w:rPr>
              <w:t>ve #</w:t>
            </w:r>
          </w:p>
        </w:tc>
        <w:tc>
          <w:tcPr>
            <w:tcW w:w="1688" w:type="dxa"/>
          </w:tcPr>
          <w:p w:rsidR="00302140" w:rsidRPr="002C3727" w:rsidRDefault="00302140" w:rsidP="00EF5B6A">
            <w:pPr>
              <w:jc w:val="center"/>
              <w:rPr>
                <w:rFonts w:asciiTheme="minorHAnsi" w:hAnsiTheme="minorHAnsi"/>
                <w:b/>
                <w:u w:val="single"/>
              </w:rPr>
            </w:pPr>
            <w:r w:rsidRPr="002C3727">
              <w:rPr>
                <w:rFonts w:asciiTheme="minorHAnsi" w:hAnsiTheme="minorHAnsi"/>
                <w:b/>
                <w:u w:val="single"/>
              </w:rPr>
              <w:t>Slides in PPT</w:t>
            </w:r>
          </w:p>
        </w:tc>
        <w:tc>
          <w:tcPr>
            <w:tcW w:w="2359" w:type="dxa"/>
          </w:tcPr>
          <w:p w:rsidR="00302140" w:rsidRPr="002C3727" w:rsidRDefault="00302140" w:rsidP="00EF5B6A">
            <w:pPr>
              <w:jc w:val="center"/>
              <w:rPr>
                <w:rFonts w:asciiTheme="minorHAnsi" w:hAnsiTheme="minorHAnsi"/>
                <w:b/>
                <w:u w:val="single"/>
              </w:rPr>
            </w:pPr>
            <w:r w:rsidRPr="002C3727">
              <w:rPr>
                <w:rFonts w:asciiTheme="minorHAnsi" w:hAnsiTheme="minorHAnsi"/>
                <w:b/>
                <w:u w:val="single"/>
              </w:rPr>
              <w:t>Sequence</w:t>
            </w:r>
          </w:p>
        </w:tc>
        <w:tc>
          <w:tcPr>
            <w:tcW w:w="1814" w:type="dxa"/>
          </w:tcPr>
          <w:p w:rsidR="00302140" w:rsidRPr="002C3727" w:rsidRDefault="00302140" w:rsidP="00EF5B6A">
            <w:pPr>
              <w:jc w:val="center"/>
              <w:rPr>
                <w:rFonts w:asciiTheme="minorHAnsi" w:hAnsiTheme="minorHAnsi"/>
                <w:b/>
                <w:u w:val="single"/>
              </w:rPr>
            </w:pPr>
            <w:r w:rsidRPr="002C3727">
              <w:rPr>
                <w:rFonts w:asciiTheme="minorHAnsi" w:hAnsiTheme="minorHAnsi"/>
                <w:b/>
                <w:u w:val="single"/>
              </w:rPr>
              <w:t>Time</w:t>
            </w:r>
          </w:p>
        </w:tc>
        <w:tc>
          <w:tcPr>
            <w:tcW w:w="2046" w:type="dxa"/>
          </w:tcPr>
          <w:p w:rsidR="00302140" w:rsidRDefault="00302140" w:rsidP="00EF5B6A">
            <w:pPr>
              <w:jc w:val="center"/>
              <w:rPr>
                <w:rFonts w:asciiTheme="minorHAnsi" w:hAnsiTheme="minorHAnsi"/>
                <w:b/>
                <w:u w:val="single"/>
              </w:rPr>
            </w:pPr>
            <w:r w:rsidRPr="002C3727">
              <w:rPr>
                <w:rFonts w:asciiTheme="minorHAnsi" w:hAnsiTheme="minorHAnsi"/>
                <w:b/>
                <w:u w:val="single"/>
              </w:rPr>
              <w:t>Training Methods</w:t>
            </w:r>
          </w:p>
          <w:p w:rsidR="00302140" w:rsidRPr="002C3727" w:rsidRDefault="00302140" w:rsidP="00EF5B6A">
            <w:pPr>
              <w:jc w:val="center"/>
              <w:rPr>
                <w:rFonts w:asciiTheme="minorHAnsi" w:hAnsiTheme="minorHAnsi"/>
                <w:b/>
                <w:u w:val="single"/>
              </w:rPr>
            </w:pPr>
            <w:r>
              <w:rPr>
                <w:rFonts w:asciiTheme="minorHAnsi" w:hAnsiTheme="minorHAnsi"/>
                <w:b/>
                <w:u w:val="single"/>
              </w:rPr>
              <w:t>(link)</w:t>
            </w:r>
          </w:p>
        </w:tc>
      </w:tr>
      <w:tr w:rsidR="00302140" w:rsidRPr="00591746" w:rsidTr="00EF5B6A">
        <w:tc>
          <w:tcPr>
            <w:tcW w:w="1443" w:type="dxa"/>
            <w:vMerge w:val="restart"/>
          </w:tcPr>
          <w:p w:rsidR="00302140" w:rsidRPr="002C3727" w:rsidRDefault="00302140" w:rsidP="00EF5B6A">
            <w:pPr>
              <w:jc w:val="center"/>
              <w:rPr>
                <w:rFonts w:asciiTheme="minorHAnsi" w:hAnsiTheme="minorHAnsi"/>
              </w:rPr>
            </w:pPr>
            <w:r w:rsidRPr="002C3727">
              <w:rPr>
                <w:rFonts w:asciiTheme="minorHAnsi" w:hAnsiTheme="minorHAnsi"/>
              </w:rPr>
              <w:t>#1</w:t>
            </w: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 1</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 xml:space="preserve">Welcome and </w:t>
            </w:r>
            <w:r w:rsidR="0043427C">
              <w:rPr>
                <w:rFonts w:asciiTheme="minorHAnsi" w:hAnsiTheme="minorHAnsi"/>
              </w:rPr>
              <w:t>Icebreaker (</w:t>
            </w:r>
            <w:r w:rsidRPr="002C3727">
              <w:rPr>
                <w:rFonts w:asciiTheme="minorHAnsi" w:hAnsiTheme="minorHAnsi"/>
              </w:rPr>
              <w:t>Activity #1</w:t>
            </w:r>
            <w:r w:rsidR="0043427C">
              <w:rPr>
                <w:rFonts w:asciiTheme="minorHAnsi" w:hAnsiTheme="minorHAnsi"/>
              </w:rPr>
              <w:t>)</w:t>
            </w:r>
            <w:r w:rsidRPr="002C3727">
              <w:rPr>
                <w:rFonts w:asciiTheme="minorHAnsi" w:hAnsiTheme="minorHAnsi"/>
              </w:rPr>
              <w:t xml:space="preserve">- </w:t>
            </w:r>
            <w:r w:rsidRPr="002C3727">
              <w:rPr>
                <w:rFonts w:asciiTheme="minorHAnsi" w:hAnsiTheme="minorHAnsi"/>
                <w:i/>
              </w:rPr>
              <w:t>Circle to Circle</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25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 xml:space="preserve">Large Group Activity </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 2</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Objectives and Handout #2 -</w:t>
            </w:r>
            <w:r w:rsidRPr="002C3727">
              <w:rPr>
                <w:rFonts w:asciiTheme="minorHAnsi" w:hAnsiTheme="minorHAnsi"/>
                <w:i/>
              </w:rPr>
              <w:t>Box Notes</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10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 xml:space="preserve">Lecture and Independent Activity </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Slides 3-10</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Starting Line</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5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Scenario</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rPr>
                <w:rFonts w:asciiTheme="minorHAnsi" w:hAnsiTheme="minorHAnsi"/>
              </w:rPr>
            </w:pPr>
            <w:r w:rsidRPr="002C3727">
              <w:rPr>
                <w:rFonts w:asciiTheme="minorHAnsi" w:hAnsiTheme="minorHAnsi"/>
              </w:rPr>
              <w:t>Slides 11-13</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What is an Early Learning Standard?</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10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Lecture</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Slides 14-16</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Rationale and Usage   Activity#2-</w:t>
            </w:r>
            <w:r w:rsidRPr="002C3727">
              <w:rPr>
                <w:rFonts w:asciiTheme="minorHAnsi" w:hAnsiTheme="minorHAnsi"/>
                <w:i/>
              </w:rPr>
              <w:t>Words and Phrases</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15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Discussion and Small Group Activity</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 17</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Comparison</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5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 xml:space="preserve">Lecture </w:t>
            </w:r>
          </w:p>
        </w:tc>
      </w:tr>
      <w:tr w:rsidR="00302140" w:rsidRPr="00591746" w:rsidTr="00EF5B6A">
        <w:tc>
          <w:tcPr>
            <w:tcW w:w="1443" w:type="dxa"/>
            <w:vMerge w:val="restart"/>
          </w:tcPr>
          <w:p w:rsidR="00302140" w:rsidRPr="002C3727" w:rsidRDefault="00302140" w:rsidP="00EF5B6A">
            <w:pPr>
              <w:jc w:val="center"/>
              <w:rPr>
                <w:rFonts w:asciiTheme="minorHAnsi" w:hAnsiTheme="minorHAnsi"/>
              </w:rPr>
            </w:pPr>
            <w:r w:rsidRPr="002C3727">
              <w:rPr>
                <w:rFonts w:asciiTheme="minorHAnsi" w:hAnsiTheme="minorHAnsi"/>
              </w:rPr>
              <w:t>#2</w:t>
            </w: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 18-25</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Becoming Familiar with the Foundations and Organization of Preschool and Infant/Toddler Documents</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30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Lecture/Role Play</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 26-35</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 xml:space="preserve">Examples of the Foundations in Practice   Activity #3 </w:t>
            </w:r>
            <w:r w:rsidRPr="002C3727">
              <w:rPr>
                <w:rFonts w:asciiTheme="minorHAnsi" w:hAnsiTheme="minorHAnsi"/>
                <w:i/>
              </w:rPr>
              <w:t>Narratives of Play</w:t>
            </w:r>
            <w:r w:rsidRPr="002C3727">
              <w:rPr>
                <w:rFonts w:asciiTheme="minorHAnsi" w:hAnsiTheme="minorHAnsi"/>
              </w:rPr>
              <w:t xml:space="preserve"> </w:t>
            </w:r>
          </w:p>
          <w:p w:rsidR="00302140" w:rsidRPr="002C3727" w:rsidRDefault="00302140" w:rsidP="00EF5B6A">
            <w:pPr>
              <w:jc w:val="center"/>
              <w:rPr>
                <w:rFonts w:asciiTheme="minorHAnsi" w:hAnsiTheme="minorHAnsi"/>
                <w:i/>
              </w:rPr>
            </w:pP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30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Video</w:t>
            </w:r>
          </w:p>
          <w:p w:rsidR="00302140" w:rsidRPr="002C3727" w:rsidRDefault="00302140" w:rsidP="00EF5B6A">
            <w:pPr>
              <w:jc w:val="center"/>
              <w:rPr>
                <w:rFonts w:asciiTheme="minorHAnsi" w:hAnsiTheme="minorHAnsi"/>
              </w:rPr>
            </w:pPr>
            <w:r w:rsidRPr="002C3727">
              <w:rPr>
                <w:rFonts w:asciiTheme="minorHAnsi" w:hAnsiTheme="minorHAnsi"/>
              </w:rPr>
              <w:t>Small Group Activity with Large Group Discussion</w:t>
            </w:r>
          </w:p>
        </w:tc>
      </w:tr>
      <w:tr w:rsidR="00302140" w:rsidRPr="00591746" w:rsidTr="00EF5B6A">
        <w:tc>
          <w:tcPr>
            <w:tcW w:w="1443" w:type="dxa"/>
            <w:vMerge w:val="restart"/>
          </w:tcPr>
          <w:p w:rsidR="00302140" w:rsidRPr="002C3727" w:rsidRDefault="00302140" w:rsidP="00EF5B6A">
            <w:pPr>
              <w:jc w:val="center"/>
              <w:rPr>
                <w:rFonts w:asciiTheme="minorHAnsi" w:hAnsiTheme="minorHAnsi"/>
              </w:rPr>
            </w:pPr>
            <w:r w:rsidRPr="002C3727">
              <w:rPr>
                <w:rFonts w:asciiTheme="minorHAnsi" w:hAnsiTheme="minorHAnsi"/>
              </w:rPr>
              <w:t>#3</w:t>
            </w: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Slides 35-40</w:t>
            </w:r>
          </w:p>
        </w:tc>
        <w:tc>
          <w:tcPr>
            <w:tcW w:w="2359" w:type="dxa"/>
          </w:tcPr>
          <w:p w:rsidR="00302140" w:rsidRPr="002C3727" w:rsidRDefault="00302140" w:rsidP="00EF5B6A">
            <w:pPr>
              <w:jc w:val="center"/>
              <w:rPr>
                <w:rFonts w:asciiTheme="minorHAnsi" w:hAnsiTheme="minorHAnsi"/>
                <w:i/>
              </w:rPr>
            </w:pPr>
            <w:r w:rsidRPr="002C3727">
              <w:rPr>
                <w:rFonts w:asciiTheme="minorHAnsi" w:hAnsiTheme="minorHAnsi"/>
              </w:rPr>
              <w:t>Activity #4:</w:t>
            </w:r>
            <w:r>
              <w:rPr>
                <w:rFonts w:asciiTheme="minorHAnsi" w:hAnsiTheme="minorHAnsi"/>
              </w:rPr>
              <w:t xml:space="preserve"> </w:t>
            </w:r>
            <w:r w:rsidRPr="002C3727">
              <w:rPr>
                <w:rFonts w:asciiTheme="minorHAnsi" w:hAnsiTheme="minorHAnsi"/>
                <w:i/>
              </w:rPr>
              <w:t>Activity Bags</w:t>
            </w:r>
          </w:p>
          <w:p w:rsidR="00302140" w:rsidRPr="002C3727" w:rsidRDefault="00302140" w:rsidP="00EF5B6A">
            <w:pPr>
              <w:jc w:val="center"/>
              <w:rPr>
                <w:rFonts w:asciiTheme="minorHAnsi" w:hAnsiTheme="minorHAnsi"/>
              </w:rPr>
            </w:pPr>
            <w:r w:rsidRPr="002C3727">
              <w:rPr>
                <w:rFonts w:asciiTheme="minorHAnsi" w:hAnsiTheme="minorHAnsi"/>
              </w:rPr>
              <w:t>Find the Foundations</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30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 xml:space="preserve">Small Group Activity and Discussion </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Slides 40-47</w:t>
            </w:r>
          </w:p>
        </w:tc>
        <w:tc>
          <w:tcPr>
            <w:tcW w:w="2359" w:type="dxa"/>
          </w:tcPr>
          <w:p w:rsidR="00302140" w:rsidRPr="002C3727" w:rsidRDefault="00302140" w:rsidP="00EF5B6A">
            <w:pPr>
              <w:jc w:val="center"/>
              <w:rPr>
                <w:rFonts w:asciiTheme="minorHAnsi" w:hAnsiTheme="minorHAnsi"/>
              </w:rPr>
            </w:pPr>
            <w:r w:rsidRPr="002C3727">
              <w:rPr>
                <w:rFonts w:asciiTheme="minorHAnsi" w:hAnsiTheme="minorHAnsi"/>
              </w:rPr>
              <w:t>Activity #5-Change it up</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25 Minutes</w:t>
            </w:r>
          </w:p>
        </w:tc>
        <w:tc>
          <w:tcPr>
            <w:tcW w:w="2046" w:type="dxa"/>
          </w:tcPr>
          <w:p w:rsidR="00302140" w:rsidRPr="002C3727" w:rsidRDefault="00302140" w:rsidP="00EF5B6A">
            <w:pPr>
              <w:jc w:val="center"/>
              <w:rPr>
                <w:rFonts w:asciiTheme="minorHAnsi" w:hAnsiTheme="minorHAnsi"/>
              </w:rPr>
            </w:pPr>
            <w:r w:rsidRPr="002C3727">
              <w:rPr>
                <w:rFonts w:asciiTheme="minorHAnsi" w:hAnsiTheme="minorHAnsi"/>
              </w:rPr>
              <w:t xml:space="preserve">Lecture, Small and Large Group Activity </w:t>
            </w:r>
          </w:p>
        </w:tc>
      </w:tr>
      <w:tr w:rsidR="00302140" w:rsidRPr="00591746" w:rsidTr="00EF5B6A">
        <w:tc>
          <w:tcPr>
            <w:tcW w:w="1443" w:type="dxa"/>
            <w:vMerge/>
          </w:tcPr>
          <w:p w:rsidR="00302140" w:rsidRPr="002C3727" w:rsidRDefault="00302140" w:rsidP="00EF5B6A">
            <w:pPr>
              <w:jc w:val="center"/>
              <w:rPr>
                <w:rFonts w:asciiTheme="minorHAnsi" w:hAnsiTheme="minorHAnsi"/>
              </w:rPr>
            </w:pPr>
          </w:p>
        </w:tc>
        <w:tc>
          <w:tcPr>
            <w:tcW w:w="1688" w:type="dxa"/>
          </w:tcPr>
          <w:p w:rsidR="00302140" w:rsidRPr="002C3727" w:rsidRDefault="00302140" w:rsidP="00EF5B6A">
            <w:pPr>
              <w:jc w:val="center"/>
              <w:rPr>
                <w:rFonts w:asciiTheme="minorHAnsi" w:hAnsiTheme="minorHAnsi"/>
              </w:rPr>
            </w:pPr>
            <w:r w:rsidRPr="002C3727">
              <w:rPr>
                <w:rFonts w:asciiTheme="minorHAnsi" w:hAnsiTheme="minorHAnsi"/>
              </w:rPr>
              <w:t>Slides 48-50</w:t>
            </w:r>
          </w:p>
        </w:tc>
        <w:tc>
          <w:tcPr>
            <w:tcW w:w="2359" w:type="dxa"/>
          </w:tcPr>
          <w:p w:rsidR="00302140" w:rsidRPr="002C3727" w:rsidRDefault="0043427C" w:rsidP="00EF5B6A">
            <w:pPr>
              <w:jc w:val="center"/>
              <w:rPr>
                <w:rFonts w:asciiTheme="minorHAnsi" w:hAnsiTheme="minorHAnsi"/>
              </w:rPr>
            </w:pPr>
            <w:r>
              <w:rPr>
                <w:rFonts w:asciiTheme="minorHAnsi" w:hAnsiTheme="minorHAnsi"/>
              </w:rPr>
              <w:t xml:space="preserve">Wrap Up: </w:t>
            </w:r>
            <w:r w:rsidR="00302140" w:rsidRPr="002C3727">
              <w:rPr>
                <w:rFonts w:asciiTheme="minorHAnsi" w:hAnsiTheme="minorHAnsi"/>
              </w:rPr>
              <w:t>Evaluation and Box Notes</w:t>
            </w:r>
          </w:p>
        </w:tc>
        <w:tc>
          <w:tcPr>
            <w:tcW w:w="1814" w:type="dxa"/>
          </w:tcPr>
          <w:p w:rsidR="00302140" w:rsidRPr="002C3727" w:rsidRDefault="00302140" w:rsidP="00EF5B6A">
            <w:pPr>
              <w:jc w:val="center"/>
              <w:rPr>
                <w:rFonts w:asciiTheme="minorHAnsi" w:hAnsiTheme="minorHAnsi"/>
              </w:rPr>
            </w:pPr>
            <w:r w:rsidRPr="002C3727">
              <w:rPr>
                <w:rFonts w:asciiTheme="minorHAnsi" w:hAnsiTheme="minorHAnsi"/>
              </w:rPr>
              <w:t>5 Minutes</w:t>
            </w:r>
          </w:p>
        </w:tc>
        <w:tc>
          <w:tcPr>
            <w:tcW w:w="2046" w:type="dxa"/>
          </w:tcPr>
          <w:p w:rsidR="00302140" w:rsidRPr="002C3727" w:rsidRDefault="00302140" w:rsidP="00EF5B6A">
            <w:pPr>
              <w:jc w:val="center"/>
              <w:rPr>
                <w:rFonts w:asciiTheme="minorHAnsi" w:hAnsiTheme="minorHAnsi"/>
              </w:rPr>
            </w:pPr>
          </w:p>
        </w:tc>
      </w:tr>
    </w:tbl>
    <w:p w:rsidR="006F10A6" w:rsidRDefault="006F10A6">
      <w:pPr>
        <w:rPr>
          <w:b/>
        </w:rPr>
      </w:pPr>
    </w:p>
    <w:p w:rsidR="0036176F" w:rsidRDefault="0036176F" w:rsidP="0019752F">
      <w:pPr>
        <w:pStyle w:val="ListParagraph"/>
        <w:ind w:left="0"/>
        <w:jc w:val="center"/>
        <w:rPr>
          <w:b/>
          <w:sz w:val="32"/>
          <w:szCs w:val="32"/>
        </w:rPr>
      </w:pPr>
    </w:p>
    <w:p w:rsidR="00302140" w:rsidRPr="0019752F" w:rsidRDefault="00302140" w:rsidP="0019752F">
      <w:pPr>
        <w:pStyle w:val="ListParagraph"/>
        <w:ind w:left="0"/>
        <w:jc w:val="center"/>
        <w:rPr>
          <w:b/>
          <w:sz w:val="32"/>
          <w:szCs w:val="32"/>
        </w:rPr>
      </w:pPr>
      <w:r w:rsidRPr="0019752F">
        <w:rPr>
          <w:b/>
          <w:sz w:val="32"/>
          <w:szCs w:val="32"/>
        </w:rPr>
        <w:t>SAMPLE ACTIVITY CHART</w:t>
      </w:r>
    </w:p>
    <w:p w:rsidR="0019752F" w:rsidRDefault="0019752F" w:rsidP="0019752F">
      <w:pPr>
        <w:pStyle w:val="ListParagraph"/>
        <w:ind w:left="0"/>
        <w:jc w:val="center"/>
        <w:rPr>
          <w:b/>
        </w:rPr>
      </w:pPr>
    </w:p>
    <w:p w:rsidR="0019752F" w:rsidRDefault="0019752F" w:rsidP="0019752F">
      <w:pPr>
        <w:pStyle w:val="ListParagraph"/>
        <w:ind w:left="0"/>
        <w:jc w:val="center"/>
        <w:rPr>
          <w:b/>
        </w:rPr>
      </w:pPr>
      <w:r>
        <w:rPr>
          <w:b/>
        </w:rPr>
        <w:t>Each activity should have guidance in these areas in order to visualize the process of the activity and a) demonstrate alignment with objectives and purpose and b) alignment with Adult Learning Principles.</w:t>
      </w:r>
    </w:p>
    <w:p w:rsidR="00302140" w:rsidRPr="005810CA" w:rsidRDefault="00302140" w:rsidP="00302140">
      <w:pPr>
        <w:pStyle w:val="NoSpacing"/>
        <w:rPr>
          <w:rFonts w:ascii="Arial"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8"/>
        <w:gridCol w:w="6412"/>
      </w:tblGrid>
      <w:tr w:rsidR="00302140" w:rsidRPr="00E363BF" w:rsidTr="00EF5B6A">
        <w:trPr>
          <w:trHeight w:val="512"/>
        </w:trPr>
        <w:tc>
          <w:tcPr>
            <w:tcW w:w="9350" w:type="dxa"/>
            <w:gridSpan w:val="2"/>
            <w:vAlign w:val="center"/>
          </w:tcPr>
          <w:p w:rsidR="00302140" w:rsidRDefault="00302140" w:rsidP="00EF5B6A">
            <w:pPr>
              <w:pStyle w:val="float-"/>
              <w:spacing w:before="2" w:after="2"/>
              <w:rPr>
                <w:rFonts w:ascii="Arial" w:hAnsi="Arial" w:cs="Arial"/>
                <w:b/>
                <w:sz w:val="24"/>
              </w:rPr>
            </w:pPr>
            <w:r>
              <w:rPr>
                <w:rFonts w:ascii="Arial" w:hAnsi="Arial" w:cs="Arial"/>
                <w:b/>
                <w:sz w:val="24"/>
              </w:rPr>
              <w:t xml:space="preserve">OBJECTIVE: </w:t>
            </w:r>
            <w:r w:rsidRPr="005810CA">
              <w:rPr>
                <w:rFonts w:ascii="Arial" w:hAnsi="Arial" w:cs="Arial"/>
                <w:b/>
                <w:sz w:val="24"/>
              </w:rPr>
              <w:t>1.</w:t>
            </w:r>
            <w:r w:rsidRPr="005810CA">
              <w:rPr>
                <w:rFonts w:ascii="Arial" w:hAnsi="Arial" w:cs="Arial"/>
                <w:b/>
                <w:sz w:val="24"/>
              </w:rPr>
              <w:tab/>
              <w:t>Explain the purpose of the Early Learning Foundations</w:t>
            </w:r>
          </w:p>
        </w:tc>
      </w:tr>
      <w:tr w:rsidR="00302140" w:rsidRPr="00E363BF" w:rsidTr="00EF5B6A">
        <w:trPr>
          <w:trHeight w:val="512"/>
        </w:trPr>
        <w:tc>
          <w:tcPr>
            <w:tcW w:w="2938" w:type="dxa"/>
            <w:vAlign w:val="center"/>
          </w:tcPr>
          <w:p w:rsidR="00302140" w:rsidRPr="00E363BF" w:rsidRDefault="00302140" w:rsidP="00EF5B6A">
            <w:pPr>
              <w:pStyle w:val="float-"/>
              <w:spacing w:before="2" w:after="2"/>
              <w:rPr>
                <w:rFonts w:ascii="Arial" w:hAnsi="Arial" w:cs="Arial"/>
                <w:b/>
                <w:sz w:val="24"/>
              </w:rPr>
            </w:pPr>
            <w:r w:rsidRPr="00E363BF">
              <w:rPr>
                <w:rFonts w:ascii="Arial" w:hAnsi="Arial" w:cs="Arial"/>
                <w:b/>
                <w:sz w:val="24"/>
              </w:rPr>
              <w:t>TITLE</w:t>
            </w:r>
          </w:p>
        </w:tc>
        <w:tc>
          <w:tcPr>
            <w:tcW w:w="6412" w:type="dxa"/>
            <w:vAlign w:val="center"/>
          </w:tcPr>
          <w:p w:rsidR="00302140" w:rsidRPr="00E363BF" w:rsidRDefault="00302140" w:rsidP="00EF5B6A">
            <w:pPr>
              <w:pStyle w:val="float-"/>
              <w:spacing w:before="2" w:after="2"/>
              <w:rPr>
                <w:rFonts w:ascii="Arial" w:hAnsi="Arial" w:cs="Arial"/>
                <w:b/>
                <w:sz w:val="24"/>
              </w:rPr>
            </w:pPr>
            <w:r>
              <w:rPr>
                <w:rFonts w:ascii="Arial" w:hAnsi="Arial" w:cs="Arial"/>
                <w:b/>
                <w:sz w:val="24"/>
              </w:rPr>
              <w:t xml:space="preserve"> WORDS AND PHRASES</w:t>
            </w:r>
          </w:p>
        </w:tc>
      </w:tr>
      <w:tr w:rsidR="00302140" w:rsidRPr="00E363BF" w:rsidTr="00EF5B6A">
        <w:trPr>
          <w:trHeight w:val="1475"/>
        </w:trPr>
        <w:tc>
          <w:tcPr>
            <w:tcW w:w="2938" w:type="dxa"/>
            <w:vAlign w:val="center"/>
          </w:tcPr>
          <w:p w:rsidR="00302140" w:rsidRPr="00E363BF" w:rsidRDefault="00302140" w:rsidP="00EF5B6A">
            <w:pPr>
              <w:pStyle w:val="float-"/>
              <w:spacing w:before="2" w:after="2"/>
              <w:rPr>
                <w:rFonts w:ascii="Arial" w:hAnsi="Arial" w:cs="Arial"/>
                <w:b/>
                <w:sz w:val="24"/>
              </w:rPr>
            </w:pPr>
            <w:r>
              <w:rPr>
                <w:rFonts w:ascii="Arial" w:hAnsi="Arial" w:cs="Arial"/>
                <w:b/>
                <w:sz w:val="24"/>
              </w:rPr>
              <w:t>PURPOSE</w:t>
            </w:r>
          </w:p>
        </w:tc>
        <w:tc>
          <w:tcPr>
            <w:tcW w:w="6412" w:type="dxa"/>
            <w:vAlign w:val="center"/>
          </w:tcPr>
          <w:p w:rsidR="00302140" w:rsidRPr="007B5987" w:rsidRDefault="00302140" w:rsidP="00EF5B6A">
            <w:pPr>
              <w:rPr>
                <w:b/>
              </w:rPr>
            </w:pPr>
            <w:r w:rsidRPr="007B5987">
              <w:rPr>
                <w:b/>
              </w:rPr>
              <w:t xml:space="preserve">The purpose of this is to demonstrate that some of the everyday practices professionals in the field are already doing are relevant to using the </w:t>
            </w:r>
            <w:r>
              <w:rPr>
                <w:b/>
              </w:rPr>
              <w:t>Foundations</w:t>
            </w:r>
            <w:r w:rsidRPr="007B5987">
              <w:rPr>
                <w:b/>
              </w:rPr>
              <w:t>.  This is also a</w:t>
            </w:r>
            <w:r>
              <w:rPr>
                <w:b/>
              </w:rPr>
              <w:t xml:space="preserve"> way to validate their </w:t>
            </w:r>
            <w:r w:rsidRPr="007B5987">
              <w:rPr>
                <w:b/>
              </w:rPr>
              <w:t>thoughts</w:t>
            </w:r>
            <w:r>
              <w:rPr>
                <w:b/>
              </w:rPr>
              <w:t xml:space="preserve"> and build on their previous knowledge</w:t>
            </w:r>
            <w:r w:rsidRPr="007B5987">
              <w:rPr>
                <w:b/>
              </w:rPr>
              <w:t xml:space="preserve">. </w:t>
            </w:r>
          </w:p>
        </w:tc>
      </w:tr>
      <w:tr w:rsidR="00302140" w:rsidRPr="00E363BF" w:rsidTr="00EF5B6A">
        <w:trPr>
          <w:trHeight w:val="530"/>
        </w:trPr>
        <w:tc>
          <w:tcPr>
            <w:tcW w:w="2938" w:type="dxa"/>
            <w:vAlign w:val="center"/>
          </w:tcPr>
          <w:p w:rsidR="00302140" w:rsidRPr="00E363BF" w:rsidRDefault="00302140" w:rsidP="00EF5B6A">
            <w:pPr>
              <w:pStyle w:val="float-"/>
              <w:spacing w:before="2" w:after="2"/>
              <w:rPr>
                <w:rFonts w:ascii="Arial" w:hAnsi="Arial" w:cs="Arial"/>
                <w:b/>
                <w:sz w:val="24"/>
              </w:rPr>
            </w:pPr>
            <w:r w:rsidRPr="00E363BF">
              <w:rPr>
                <w:rFonts w:ascii="Arial" w:hAnsi="Arial" w:cs="Arial"/>
                <w:b/>
                <w:sz w:val="24"/>
              </w:rPr>
              <w:t>MATERIALS</w:t>
            </w:r>
          </w:p>
        </w:tc>
        <w:tc>
          <w:tcPr>
            <w:tcW w:w="6412" w:type="dxa"/>
            <w:vAlign w:val="center"/>
          </w:tcPr>
          <w:p w:rsidR="00302140" w:rsidRDefault="00302140" w:rsidP="00EF5B6A">
            <w:pPr>
              <w:pStyle w:val="NoSpacing"/>
              <w:rPr>
                <w:rFonts w:ascii="Arial" w:hAnsi="Arial" w:cs="Arial"/>
                <w:sz w:val="24"/>
                <w:szCs w:val="24"/>
              </w:rPr>
            </w:pPr>
            <w:r>
              <w:rPr>
                <w:rFonts w:ascii="Arial" w:hAnsi="Arial" w:cs="Arial"/>
                <w:sz w:val="24"/>
                <w:szCs w:val="24"/>
              </w:rPr>
              <w:t>Handout #3 (see below as a reference)</w:t>
            </w:r>
          </w:p>
          <w:p w:rsidR="00302140" w:rsidRDefault="00302140" w:rsidP="00EF5B6A">
            <w:pPr>
              <w:pStyle w:val="NoSpacing"/>
              <w:rPr>
                <w:rFonts w:ascii="Arial" w:hAnsi="Arial" w:cs="Arial"/>
                <w:sz w:val="24"/>
                <w:szCs w:val="24"/>
              </w:rPr>
            </w:pPr>
            <w:r>
              <w:rPr>
                <w:rFonts w:ascii="Arial" w:hAnsi="Arial" w:cs="Arial"/>
                <w:sz w:val="24"/>
                <w:szCs w:val="24"/>
              </w:rPr>
              <w:t>Highlighters</w:t>
            </w:r>
          </w:p>
          <w:p w:rsidR="00302140" w:rsidRDefault="00302140" w:rsidP="00EF5B6A">
            <w:pPr>
              <w:pStyle w:val="NoSpacing"/>
              <w:rPr>
                <w:rFonts w:ascii="Arial" w:hAnsi="Arial" w:cs="Arial"/>
                <w:sz w:val="24"/>
                <w:szCs w:val="24"/>
              </w:rPr>
            </w:pPr>
            <w:r>
              <w:rPr>
                <w:rFonts w:ascii="Arial" w:hAnsi="Arial" w:cs="Arial"/>
                <w:sz w:val="24"/>
                <w:szCs w:val="24"/>
              </w:rPr>
              <w:t>Pens</w:t>
            </w:r>
          </w:p>
          <w:p w:rsidR="00302140" w:rsidRPr="00E363BF" w:rsidRDefault="00302140" w:rsidP="00EF5B6A">
            <w:pPr>
              <w:pStyle w:val="NoSpacing"/>
              <w:rPr>
                <w:rFonts w:ascii="Arial" w:hAnsi="Arial" w:cs="Arial"/>
                <w:sz w:val="24"/>
                <w:szCs w:val="24"/>
              </w:rPr>
            </w:pPr>
            <w:r>
              <w:rPr>
                <w:rFonts w:ascii="Arial" w:hAnsi="Arial" w:cs="Arial"/>
                <w:sz w:val="24"/>
                <w:szCs w:val="24"/>
              </w:rPr>
              <w:t>Pencils</w:t>
            </w:r>
          </w:p>
        </w:tc>
      </w:tr>
      <w:tr w:rsidR="00302140" w:rsidRPr="00E363BF" w:rsidTr="00EF5B6A">
        <w:trPr>
          <w:trHeight w:val="530"/>
        </w:trPr>
        <w:tc>
          <w:tcPr>
            <w:tcW w:w="2938" w:type="dxa"/>
            <w:vAlign w:val="center"/>
          </w:tcPr>
          <w:p w:rsidR="00302140" w:rsidRDefault="00302140" w:rsidP="00EF5B6A">
            <w:pPr>
              <w:pStyle w:val="float-"/>
              <w:spacing w:before="2" w:after="2"/>
              <w:rPr>
                <w:rFonts w:ascii="Arial" w:hAnsi="Arial" w:cs="Arial"/>
                <w:b/>
                <w:sz w:val="24"/>
              </w:rPr>
            </w:pPr>
            <w:r w:rsidRPr="00E363BF">
              <w:rPr>
                <w:rFonts w:ascii="Arial" w:hAnsi="Arial" w:cs="Arial"/>
                <w:b/>
                <w:sz w:val="24"/>
              </w:rPr>
              <w:t>PROCEDURE</w:t>
            </w:r>
          </w:p>
          <w:p w:rsidR="0036176F" w:rsidRPr="0036176F" w:rsidRDefault="0036176F" w:rsidP="0036176F">
            <w:pPr>
              <w:pStyle w:val="float-"/>
              <w:spacing w:before="2" w:after="2"/>
              <w:rPr>
                <w:rFonts w:ascii="Arial" w:hAnsi="Arial" w:cs="Arial"/>
                <w:b/>
                <w:i/>
                <w:sz w:val="24"/>
              </w:rPr>
            </w:pPr>
            <w:r>
              <w:rPr>
                <w:rFonts w:ascii="Arial" w:hAnsi="Arial" w:cs="Arial"/>
                <w:b/>
                <w:sz w:val="24"/>
              </w:rPr>
              <w:t>(</w:t>
            </w:r>
            <w:r>
              <w:rPr>
                <w:rFonts w:ascii="Arial" w:hAnsi="Arial" w:cs="Arial"/>
                <w:b/>
                <w:i/>
                <w:sz w:val="24"/>
              </w:rPr>
              <w:t>including tying it to previous and subsequent information; making transitions and connections)</w:t>
            </w:r>
          </w:p>
        </w:tc>
        <w:tc>
          <w:tcPr>
            <w:tcW w:w="6412" w:type="dxa"/>
            <w:vAlign w:val="center"/>
          </w:tcPr>
          <w:p w:rsidR="00302140" w:rsidRDefault="00302140" w:rsidP="00302140">
            <w:pPr>
              <w:pStyle w:val="float-"/>
              <w:numPr>
                <w:ilvl w:val="0"/>
                <w:numId w:val="6"/>
              </w:numPr>
              <w:spacing w:before="2" w:after="2"/>
              <w:rPr>
                <w:rFonts w:ascii="Arial" w:hAnsi="Arial" w:cs="Arial"/>
                <w:sz w:val="24"/>
              </w:rPr>
            </w:pPr>
            <w:r>
              <w:rPr>
                <w:rFonts w:ascii="Arial" w:hAnsi="Arial" w:cs="Arial"/>
                <w:sz w:val="24"/>
              </w:rPr>
              <w:t>Discuss how this document is taken directly from the description of how to use the Foundations in practice.</w:t>
            </w:r>
          </w:p>
          <w:p w:rsidR="00302140" w:rsidRDefault="00302140" w:rsidP="00302140">
            <w:pPr>
              <w:pStyle w:val="float-"/>
              <w:numPr>
                <w:ilvl w:val="0"/>
                <w:numId w:val="6"/>
              </w:numPr>
              <w:spacing w:before="2" w:after="2"/>
              <w:rPr>
                <w:rFonts w:ascii="Arial" w:hAnsi="Arial" w:cs="Arial"/>
                <w:sz w:val="24"/>
              </w:rPr>
            </w:pPr>
            <w:r>
              <w:rPr>
                <w:rFonts w:ascii="Arial" w:hAnsi="Arial" w:cs="Arial"/>
                <w:sz w:val="24"/>
              </w:rPr>
              <w:t>Have participants read Handout #3 and ask them to highlight, circle or underline the ten words or phrases they feel are the most important from this description for how to use the Foundations in practice.</w:t>
            </w:r>
          </w:p>
          <w:p w:rsidR="00302140" w:rsidRDefault="00302140" w:rsidP="00302140">
            <w:pPr>
              <w:pStyle w:val="float-"/>
              <w:numPr>
                <w:ilvl w:val="0"/>
                <w:numId w:val="6"/>
              </w:numPr>
              <w:spacing w:before="2" w:after="2"/>
              <w:rPr>
                <w:rFonts w:ascii="Arial" w:hAnsi="Arial" w:cs="Arial"/>
                <w:sz w:val="24"/>
              </w:rPr>
            </w:pPr>
            <w:r>
              <w:rPr>
                <w:rFonts w:ascii="Arial" w:hAnsi="Arial" w:cs="Arial"/>
                <w:sz w:val="24"/>
              </w:rPr>
              <w:t>Ask each group to compare and contrast their individual lists and form one group list of the ten most interesting or significant words or phrases in Handout #3.  Have each group record their list on chart paper and hang around the room.</w:t>
            </w:r>
          </w:p>
          <w:p w:rsidR="00302140" w:rsidRDefault="00302140" w:rsidP="00302140">
            <w:pPr>
              <w:pStyle w:val="float-"/>
              <w:numPr>
                <w:ilvl w:val="0"/>
                <w:numId w:val="6"/>
              </w:numPr>
              <w:spacing w:before="2" w:after="2"/>
              <w:rPr>
                <w:rFonts w:ascii="Arial" w:hAnsi="Arial" w:cs="Arial"/>
                <w:sz w:val="24"/>
              </w:rPr>
            </w:pPr>
            <w:r>
              <w:rPr>
                <w:rFonts w:ascii="Arial" w:hAnsi="Arial" w:cs="Arial"/>
                <w:sz w:val="24"/>
              </w:rPr>
              <w:t xml:space="preserve">Look for similarities or differences from their original thoughts on why the Foundations were important and how to use them.  Refer back specifically to ideas and comments the participants made when talking about why the Foundations are </w:t>
            </w:r>
            <w:r>
              <w:rPr>
                <w:rFonts w:ascii="Arial" w:hAnsi="Arial" w:cs="Arial"/>
                <w:sz w:val="24"/>
              </w:rPr>
              <w:lastRenderedPageBreak/>
              <w:t>important to them as professionals (on the chart paper from last discussion).</w:t>
            </w:r>
          </w:p>
          <w:p w:rsidR="00302140" w:rsidRPr="005810CA" w:rsidRDefault="00302140" w:rsidP="00302140">
            <w:pPr>
              <w:pStyle w:val="float-"/>
              <w:numPr>
                <w:ilvl w:val="0"/>
                <w:numId w:val="6"/>
              </w:numPr>
              <w:spacing w:before="2" w:after="2"/>
              <w:rPr>
                <w:rFonts w:ascii="Arial" w:hAnsi="Arial" w:cs="Arial"/>
                <w:sz w:val="24"/>
              </w:rPr>
            </w:pPr>
            <w:r w:rsidRPr="005810CA">
              <w:rPr>
                <w:rFonts w:ascii="Arial" w:hAnsi="Arial" w:cs="Arial"/>
                <w:sz w:val="24"/>
                <w:szCs w:val="24"/>
              </w:rPr>
              <w:t>Point out that this would be the “ideal” way in which to implement the Foundations.</w:t>
            </w:r>
          </w:p>
        </w:tc>
      </w:tr>
      <w:tr w:rsidR="00302140" w:rsidRPr="00E363BF" w:rsidTr="00EF5B6A">
        <w:trPr>
          <w:trHeight w:val="530"/>
        </w:trPr>
        <w:tc>
          <w:tcPr>
            <w:tcW w:w="2938" w:type="dxa"/>
            <w:vAlign w:val="center"/>
          </w:tcPr>
          <w:p w:rsidR="00302140" w:rsidRDefault="00302140" w:rsidP="00EF5B6A">
            <w:pPr>
              <w:pStyle w:val="NoSpacing"/>
              <w:rPr>
                <w:rFonts w:ascii="Arial" w:hAnsi="Arial" w:cs="Arial"/>
                <w:b/>
              </w:rPr>
            </w:pPr>
            <w:r w:rsidRPr="00411EB9">
              <w:rPr>
                <w:rFonts w:ascii="Arial" w:hAnsi="Arial" w:cs="Arial"/>
                <w:b/>
              </w:rPr>
              <w:lastRenderedPageBreak/>
              <w:t>QUESTIONS</w:t>
            </w:r>
            <w:r>
              <w:rPr>
                <w:rFonts w:ascii="Arial" w:hAnsi="Arial" w:cs="Arial"/>
                <w:b/>
              </w:rPr>
              <w:t>/</w:t>
            </w:r>
          </w:p>
          <w:p w:rsidR="00302140" w:rsidRDefault="00302140" w:rsidP="00EF5B6A">
            <w:pPr>
              <w:pStyle w:val="NoSpacing"/>
              <w:rPr>
                <w:rFonts w:ascii="Arial" w:hAnsi="Arial" w:cs="Arial"/>
                <w:b/>
              </w:rPr>
            </w:pPr>
            <w:r>
              <w:rPr>
                <w:rFonts w:ascii="Arial" w:hAnsi="Arial" w:cs="Arial"/>
                <w:b/>
              </w:rPr>
              <w:t>EVALUATION</w:t>
            </w:r>
          </w:p>
          <w:p w:rsidR="00302140" w:rsidRPr="00E363BF" w:rsidRDefault="00302140" w:rsidP="00EF5B6A">
            <w:pPr>
              <w:pStyle w:val="float-"/>
              <w:spacing w:before="2" w:after="2"/>
              <w:rPr>
                <w:rFonts w:ascii="Arial" w:hAnsi="Arial" w:cs="Arial"/>
                <w:b/>
                <w:sz w:val="24"/>
              </w:rPr>
            </w:pPr>
            <w:r>
              <w:rPr>
                <w:rFonts w:ascii="Arial" w:hAnsi="Arial" w:cs="Arial"/>
                <w:b/>
              </w:rPr>
              <w:t>(How will you know if participants met the objective?)</w:t>
            </w:r>
          </w:p>
        </w:tc>
        <w:tc>
          <w:tcPr>
            <w:tcW w:w="6412" w:type="dxa"/>
            <w:vAlign w:val="center"/>
          </w:tcPr>
          <w:p w:rsidR="00302140" w:rsidRDefault="00302140" w:rsidP="00EF5B6A">
            <w:pPr>
              <w:pStyle w:val="float-"/>
              <w:numPr>
                <w:ilvl w:val="0"/>
                <w:numId w:val="7"/>
              </w:numPr>
              <w:spacing w:before="2" w:after="2"/>
              <w:rPr>
                <w:rFonts w:ascii="Arial" w:hAnsi="Arial" w:cs="Arial"/>
                <w:sz w:val="24"/>
              </w:rPr>
            </w:pPr>
            <w:r>
              <w:rPr>
                <w:rFonts w:ascii="Arial" w:hAnsi="Arial" w:cs="Arial"/>
                <w:sz w:val="24"/>
              </w:rPr>
              <w:t xml:space="preserve">Ask: Why are the Early Learning Foundations important to you and the work you do?  </w:t>
            </w:r>
          </w:p>
          <w:p w:rsidR="00302140" w:rsidRDefault="00302140" w:rsidP="00EF5B6A">
            <w:pPr>
              <w:pStyle w:val="float-"/>
              <w:numPr>
                <w:ilvl w:val="0"/>
                <w:numId w:val="7"/>
              </w:numPr>
              <w:spacing w:before="2" w:after="2"/>
              <w:rPr>
                <w:rFonts w:ascii="Arial" w:hAnsi="Arial" w:cs="Arial"/>
                <w:sz w:val="24"/>
              </w:rPr>
            </w:pPr>
            <w:r>
              <w:rPr>
                <w:rFonts w:ascii="Arial" w:hAnsi="Arial" w:cs="Arial"/>
                <w:sz w:val="24"/>
              </w:rPr>
              <w:t>Use charts created as evidence of levels of understanding.</w:t>
            </w:r>
          </w:p>
        </w:tc>
      </w:tr>
    </w:tbl>
    <w:p w:rsidR="00302140" w:rsidRDefault="00302140" w:rsidP="00302140"/>
    <w:p w:rsidR="00302140" w:rsidRDefault="00302140"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rPr>
      </w:pPr>
    </w:p>
    <w:p w:rsidR="0019752F" w:rsidRDefault="0019752F" w:rsidP="00302140">
      <w:pPr>
        <w:jc w:val="center"/>
        <w:rPr>
          <w:b/>
          <w:sz w:val="32"/>
          <w:szCs w:val="32"/>
        </w:rPr>
      </w:pPr>
      <w:r>
        <w:rPr>
          <w:b/>
          <w:sz w:val="32"/>
          <w:szCs w:val="32"/>
        </w:rPr>
        <w:t>SAMPLE HANDOUT PAGE</w:t>
      </w:r>
    </w:p>
    <w:p w:rsidR="0019752F" w:rsidRPr="0019752F" w:rsidRDefault="0019752F" w:rsidP="0019752F">
      <w:pPr>
        <w:rPr>
          <w:b/>
        </w:rPr>
      </w:pPr>
      <w:r>
        <w:rPr>
          <w:b/>
        </w:rPr>
        <w:t>Handouts are not required, but if give</w:t>
      </w:r>
      <w:r w:rsidR="00F16F65">
        <w:rPr>
          <w:b/>
        </w:rPr>
        <w:t>n</w:t>
      </w:r>
      <w:r>
        <w:rPr>
          <w:b/>
        </w:rPr>
        <w:t xml:space="preserve"> should be free of errors and easily read, and clearly related to content.</w:t>
      </w:r>
    </w:p>
    <w:p w:rsidR="0019752F" w:rsidRDefault="0019752F" w:rsidP="00302140">
      <w:pPr>
        <w:jc w:val="center"/>
        <w:rPr>
          <w:b/>
        </w:rPr>
      </w:pPr>
    </w:p>
    <w:p w:rsidR="00302140" w:rsidRPr="007B5987" w:rsidRDefault="00302140" w:rsidP="00302140">
      <w:pPr>
        <w:jc w:val="center"/>
      </w:pPr>
      <w:r w:rsidRPr="007B5987">
        <w:rPr>
          <w:b/>
        </w:rPr>
        <w:t>HANDOUT #3: WORDS AND PHRASES</w:t>
      </w:r>
    </w:p>
    <w:p w:rsidR="00302140" w:rsidRPr="0021140E" w:rsidRDefault="00302140" w:rsidP="00302140">
      <w:pPr>
        <w:ind w:left="720"/>
      </w:pPr>
      <w:r w:rsidRPr="0021140E">
        <w:t xml:space="preserve">The </w:t>
      </w:r>
      <w:r>
        <w:t xml:space="preserve">Early Learning </w:t>
      </w:r>
      <w:r w:rsidRPr="0021140E">
        <w:t>Foundations</w:t>
      </w:r>
      <w:r>
        <w:t xml:space="preserve"> (Foundations) </w:t>
      </w:r>
      <w:r w:rsidRPr="0021140E">
        <w:t xml:space="preserve">is a document intended to be a curriculum framework and used as a guide for daily and monthly planning.  The purpose is to provide an outline of the types of learning </w:t>
      </w:r>
      <w:r>
        <w:t>opportunities</w:t>
      </w:r>
      <w:r w:rsidRPr="0021140E">
        <w:t xml:space="preserve"> children need before they come to kindergarten. </w:t>
      </w:r>
    </w:p>
    <w:p w:rsidR="00302140" w:rsidRPr="0021140E" w:rsidRDefault="00302140" w:rsidP="00302140">
      <w:pPr>
        <w:ind w:left="720"/>
      </w:pPr>
      <w:r>
        <w:t xml:space="preserve">The Foundations </w:t>
      </w:r>
      <w:r w:rsidRPr="0021140E">
        <w:t xml:space="preserve">are linked to the skill expectations children need as they enter kindergarten.  It is the hope that the Foundations will provide a curricular guide for programs.  Learning </w:t>
      </w:r>
      <w:r>
        <w:t>opportunities</w:t>
      </w:r>
      <w:r w:rsidRPr="0021140E">
        <w:t xml:space="preserve"> are intended to be sets of broad-based activities through which children are exposed to new learning concepts, thus having the “</w:t>
      </w:r>
      <w:r>
        <w:t>opportunity</w:t>
      </w:r>
      <w:r w:rsidRPr="0021140E">
        <w:t xml:space="preserve">” to acquire new skills, practice those skills as well as master previously learned skills.  As development progresses children build upon earlier skills and develop more complex skill sets.  While certainly not complete, the </w:t>
      </w:r>
      <w:r>
        <w:t xml:space="preserve">Foundations </w:t>
      </w:r>
      <w:r w:rsidRPr="0021140E">
        <w:t>provide a solid basis upon which practitioners can plan their daily, monthly, and annual instructional activities.</w:t>
      </w:r>
      <w:r w:rsidRPr="0021140E">
        <w:rPr>
          <w:bCs/>
        </w:rPr>
        <w:t xml:space="preserve"> </w:t>
      </w:r>
      <w:r w:rsidRPr="0021140E">
        <w:t> </w:t>
      </w:r>
      <w:r w:rsidRPr="0021140E">
        <w:rPr>
          <w:bCs/>
        </w:rPr>
        <w:t xml:space="preserve"> </w:t>
      </w:r>
    </w:p>
    <w:p w:rsidR="00302140" w:rsidRPr="0021140E" w:rsidRDefault="00302140" w:rsidP="00302140">
      <w:pPr>
        <w:ind w:left="720"/>
      </w:pPr>
      <w:r w:rsidRPr="0021140E">
        <w:t xml:space="preserve">Children naturally learn by engaging in interesting and motivating activities – most often through play experiences. While the </w:t>
      </w:r>
      <w:r>
        <w:t xml:space="preserve">Foundations </w:t>
      </w:r>
      <w:r w:rsidRPr="0021140E">
        <w:t>are organized by content domain they are intended to be implemented through integrated and engaging activities.</w:t>
      </w:r>
      <w:r w:rsidRPr="0021140E">
        <w:rPr>
          <w:bCs/>
        </w:rPr>
        <w:t xml:space="preserve"> </w:t>
      </w:r>
    </w:p>
    <w:p w:rsidR="00302140" w:rsidRPr="0021140E" w:rsidRDefault="00302140" w:rsidP="00302140">
      <w:pPr>
        <w:ind w:left="720"/>
      </w:pPr>
      <w:r w:rsidRPr="0021140E">
        <w:t xml:space="preserve">Activities that are carefully planned and implemented constitute intentional teaching.  Intentional teaching has been demonstrated to be a powerful learning tool.  While involvement in materials and with peers is essential for learning, it is the careful planning of those tasks to ensure engagement </w:t>
      </w:r>
      <w:r>
        <w:t>support</w:t>
      </w:r>
      <w:r w:rsidRPr="0021140E">
        <w:t xml:space="preserve">s learning that is critical to the learning process.   An important component to the planning process is the concept of making sure that the environment is adequately ready to </w:t>
      </w:r>
      <w:r>
        <w:t>support</w:t>
      </w:r>
      <w:r w:rsidRPr="0021140E">
        <w:t xml:space="preserve"> learning.  </w:t>
      </w:r>
      <w:r>
        <w:t>Early learning professionals</w:t>
      </w:r>
      <w:r w:rsidRPr="0021140E">
        <w:t xml:space="preserve"> need to make sure there are a sufficient number of materials across learning domains and the materials are in good shape and vary across time.</w:t>
      </w:r>
      <w:r w:rsidRPr="0021140E">
        <w:rPr>
          <w:bCs/>
        </w:rPr>
        <w:t xml:space="preserve"> </w:t>
      </w:r>
    </w:p>
    <w:p w:rsidR="00302140" w:rsidRDefault="00302140" w:rsidP="00302140">
      <w:pPr>
        <w:ind w:left="720"/>
        <w:rPr>
          <w:bCs/>
        </w:rPr>
      </w:pPr>
      <w:r w:rsidRPr="0021140E">
        <w:t xml:space="preserve">This document is primarily intended for </w:t>
      </w:r>
      <w:r>
        <w:t>early learning professionals</w:t>
      </w:r>
      <w:r w:rsidRPr="0021140E">
        <w:t xml:space="preserve">.  However, it cannot be emphasized enough the necessity to involve families in young children’s learning.  Families are always the first teachers.  </w:t>
      </w:r>
      <w:r>
        <w:t>Professionals</w:t>
      </w:r>
      <w:r w:rsidRPr="0021140E">
        <w:t xml:space="preserve"> often need additional information and </w:t>
      </w:r>
      <w:r>
        <w:t>support</w:t>
      </w:r>
      <w:r w:rsidRPr="0021140E">
        <w:t>.  Sharing information about what is ha</w:t>
      </w:r>
      <w:r>
        <w:t>pp</w:t>
      </w:r>
      <w:r w:rsidRPr="0021140E">
        <w:t>ening in the center/setting and then providing suggestions of activities caregivers can do at home to reinforce and share in the process is crucial.</w:t>
      </w:r>
      <w:r w:rsidRPr="0021140E">
        <w:rPr>
          <w:bCs/>
        </w:rPr>
        <w:t xml:space="preserve"> </w:t>
      </w:r>
    </w:p>
    <w:p w:rsidR="00302140" w:rsidRDefault="00302140" w:rsidP="00302140"/>
    <w:p w:rsidR="00302140" w:rsidRDefault="00302140" w:rsidP="000F1FF1"/>
    <w:sectPr w:rsidR="00302140" w:rsidSect="000F1FF1">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3FE" w:rsidRDefault="000F03FE">
      <w:pPr>
        <w:spacing w:after="0" w:line="240" w:lineRule="auto"/>
      </w:pPr>
      <w:r>
        <w:separator/>
      </w:r>
    </w:p>
  </w:endnote>
  <w:endnote w:type="continuationSeparator" w:id="0">
    <w:p w:rsidR="000F03FE" w:rsidRDefault="000F03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00" w:rsidRPr="00ED34D4" w:rsidRDefault="00E944CE" w:rsidP="00A62400">
    <w:pPr>
      <w:pStyle w:val="Footer"/>
      <w:rPr>
        <w:sz w:val="20"/>
        <w:szCs w:val="20"/>
      </w:rPr>
    </w:pPr>
    <w:r>
      <w:rPr>
        <w:sz w:val="20"/>
        <w:szCs w:val="20"/>
      </w:rPr>
      <w:t>JANUARY 2017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3FE" w:rsidRDefault="000F03FE">
      <w:pPr>
        <w:spacing w:after="0" w:line="240" w:lineRule="auto"/>
      </w:pPr>
      <w:r>
        <w:separator/>
      </w:r>
    </w:p>
  </w:footnote>
  <w:footnote w:type="continuationSeparator" w:id="0">
    <w:p w:rsidR="000F03FE" w:rsidRDefault="000F03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F1" w:rsidRDefault="00685E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712" o:spid="_x0000_s2050"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400" w:rsidRPr="00ED34D4" w:rsidRDefault="00685EFF">
    <w:pPr>
      <w:pStyle w:val="Header"/>
      <w:rPr>
        <w:sz w:val="20"/>
        <w:szCs w:val="2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713" o:spid="_x0000_s2051" type="#_x0000_t136" style="position:absolute;margin-left:0;margin-top:0;width:513.2pt;height:146.6pt;rotation:315;z-index:-251651072;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302140">
      <w:rPr>
        <w:noProof/>
      </w:rPr>
      <w:drawing>
        <wp:anchor distT="0" distB="0" distL="114300" distR="114300" simplePos="0" relativeHeight="251659264" behindDoc="1" locked="0" layoutInCell="1" allowOverlap="1" wp14:anchorId="7BA72D40" wp14:editId="577FE61C">
          <wp:simplePos x="0" y="0"/>
          <wp:positionH relativeFrom="column">
            <wp:posOffset>7589520</wp:posOffset>
          </wp:positionH>
          <wp:positionV relativeFrom="paragraph">
            <wp:posOffset>-312420</wp:posOffset>
          </wp:positionV>
          <wp:extent cx="830580" cy="762000"/>
          <wp:effectExtent l="0" t="0" r="7620" b="0"/>
          <wp:wrapNone/>
          <wp:docPr id="2" name="Picture 2" descr="C:\Users\driser\Desktop\DIEECPD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iser\Desktop\DIEECPD logo smal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0580"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140" w:rsidRPr="00ED34D4">
      <w:rPr>
        <w:sz w:val="20"/>
        <w:szCs w:val="20"/>
      </w:rPr>
      <w:t>DELAWARE INSTITUTE FOR EXCELLENCE IN EARLY CHILDHOOD</w:t>
    </w:r>
  </w:p>
  <w:p w:rsidR="0010707D" w:rsidRPr="00ED34D4" w:rsidRDefault="0010707D">
    <w:pPr>
      <w:pStyle w:val="Header"/>
      <w:rPr>
        <w:sz w:val="20"/>
        <w:szCs w:val="20"/>
      </w:rPr>
    </w:pPr>
    <w:r>
      <w:rPr>
        <w:sz w:val="20"/>
        <w:szCs w:val="20"/>
      </w:rPr>
      <w:t xml:space="preserve">SAMPLE </w:t>
    </w:r>
    <w:r w:rsidR="00E944CE">
      <w:rPr>
        <w:sz w:val="20"/>
        <w:szCs w:val="20"/>
      </w:rPr>
      <w:t>OUTLINE, ACTIVITY CHART AND HANDOUT from DIEEC ELFs</w:t>
    </w:r>
  </w:p>
  <w:p w:rsidR="00A62400" w:rsidRDefault="00685E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1FF1" w:rsidRDefault="00685E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26711" o:spid="_x0000_s2049"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C092A"/>
    <w:multiLevelType w:val="hybridMultilevel"/>
    <w:tmpl w:val="55D409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040BB"/>
    <w:multiLevelType w:val="hybridMultilevel"/>
    <w:tmpl w:val="F5D8ECC4"/>
    <w:lvl w:ilvl="0" w:tplc="EA38F6AE">
      <w:start w:val="1"/>
      <w:numFmt w:val="decimal"/>
      <w:lvlText w:val="%1."/>
      <w:lvlJc w:val="left"/>
      <w:pPr>
        <w:ind w:left="54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2D0F7D"/>
    <w:multiLevelType w:val="hybridMultilevel"/>
    <w:tmpl w:val="208A9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89524F"/>
    <w:multiLevelType w:val="hybridMultilevel"/>
    <w:tmpl w:val="E42AA1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7593A6A"/>
    <w:multiLevelType w:val="hybridMultilevel"/>
    <w:tmpl w:val="0436E080"/>
    <w:lvl w:ilvl="0" w:tplc="0C62776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EE687C"/>
    <w:multiLevelType w:val="hybridMultilevel"/>
    <w:tmpl w:val="73003912"/>
    <w:lvl w:ilvl="0" w:tplc="E79C0BC2">
      <w:start w:val="1"/>
      <w:numFmt w:val="decimal"/>
      <w:lvlText w:val="%1."/>
      <w:lvlJc w:val="left"/>
      <w:pPr>
        <w:ind w:left="810" w:hanging="360"/>
      </w:pPr>
      <w:rPr>
        <w:rFonts w:hint="default"/>
        <w:b/>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6A102C2C"/>
    <w:multiLevelType w:val="hybridMultilevel"/>
    <w:tmpl w:val="18CEF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5D0267"/>
    <w:multiLevelType w:val="hybridMultilevel"/>
    <w:tmpl w:val="CF1CF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B3720B"/>
    <w:multiLevelType w:val="hybridMultilevel"/>
    <w:tmpl w:val="B1CC4C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cmBKv775HHTHsZ0dk4KwIWQf4DTMNAzwuaCULftIfma0y1Lg36BAsZ1jtAK+i+T5LPgeMNXHUh2eJzNPu0mrtg==" w:salt="dFuKxzR/8ac0hUkpU8WmfQ=="/>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140"/>
    <w:rsid w:val="00047721"/>
    <w:rsid w:val="000F03FE"/>
    <w:rsid w:val="000F1FF1"/>
    <w:rsid w:val="0010707D"/>
    <w:rsid w:val="0019752F"/>
    <w:rsid w:val="002E03F5"/>
    <w:rsid w:val="00302140"/>
    <w:rsid w:val="003316CF"/>
    <w:rsid w:val="0036176F"/>
    <w:rsid w:val="0039351B"/>
    <w:rsid w:val="003B501F"/>
    <w:rsid w:val="003C1A49"/>
    <w:rsid w:val="003F0341"/>
    <w:rsid w:val="0043427C"/>
    <w:rsid w:val="00520956"/>
    <w:rsid w:val="00541703"/>
    <w:rsid w:val="00685EFF"/>
    <w:rsid w:val="006F10A6"/>
    <w:rsid w:val="00754415"/>
    <w:rsid w:val="00761B98"/>
    <w:rsid w:val="007C7E93"/>
    <w:rsid w:val="008D503C"/>
    <w:rsid w:val="008F1738"/>
    <w:rsid w:val="00C33585"/>
    <w:rsid w:val="00D5498E"/>
    <w:rsid w:val="00E944CE"/>
    <w:rsid w:val="00F16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F14751AA-7CC5-42F6-A924-757FC596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140"/>
    <w:rPr>
      <w:rFonts w:ascii="Arial" w:hAnsi="Arial" w:cs="Arial"/>
      <w:sz w:val="24"/>
      <w:szCs w:val="24"/>
    </w:rPr>
  </w:style>
  <w:style w:type="paragraph" w:styleId="Heading2">
    <w:name w:val="heading 2"/>
    <w:basedOn w:val="Normal"/>
    <w:next w:val="Normal"/>
    <w:link w:val="Heading2Char"/>
    <w:uiPriority w:val="9"/>
    <w:unhideWhenUsed/>
    <w:qFormat/>
    <w:rsid w:val="007C7E93"/>
    <w:pPr>
      <w:keepNext/>
      <w:keepLines/>
      <w:spacing w:before="40" w:after="0" w:line="480" w:lineRule="auto"/>
      <w:outlineLvl w:val="1"/>
    </w:pPr>
    <w:rPr>
      <w:rFonts w:ascii="Times New Roman" w:eastAsiaTheme="majorEastAsia" w:hAnsi="Times New Roman" w:cstheme="majorBidi"/>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7E93"/>
    <w:rPr>
      <w:rFonts w:ascii="Times New Roman" w:eastAsiaTheme="majorEastAsia" w:hAnsi="Times New Roman" w:cstheme="majorBidi"/>
      <w:i/>
      <w:sz w:val="24"/>
      <w:szCs w:val="26"/>
    </w:rPr>
  </w:style>
  <w:style w:type="paragraph" w:styleId="ListParagraph">
    <w:name w:val="List Paragraph"/>
    <w:basedOn w:val="Normal"/>
    <w:uiPriority w:val="34"/>
    <w:qFormat/>
    <w:rsid w:val="00302140"/>
    <w:pPr>
      <w:ind w:left="720"/>
      <w:contextualSpacing/>
    </w:pPr>
  </w:style>
  <w:style w:type="paragraph" w:styleId="Header">
    <w:name w:val="header"/>
    <w:basedOn w:val="Normal"/>
    <w:link w:val="HeaderChar"/>
    <w:uiPriority w:val="99"/>
    <w:unhideWhenUsed/>
    <w:rsid w:val="003021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2140"/>
    <w:rPr>
      <w:rFonts w:ascii="Arial" w:hAnsi="Arial" w:cs="Arial"/>
      <w:sz w:val="24"/>
      <w:szCs w:val="24"/>
    </w:rPr>
  </w:style>
  <w:style w:type="paragraph" w:styleId="Footer">
    <w:name w:val="footer"/>
    <w:basedOn w:val="Normal"/>
    <w:link w:val="FooterChar"/>
    <w:uiPriority w:val="99"/>
    <w:unhideWhenUsed/>
    <w:rsid w:val="003021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40"/>
    <w:rPr>
      <w:rFonts w:ascii="Arial" w:hAnsi="Arial" w:cs="Arial"/>
      <w:sz w:val="24"/>
      <w:szCs w:val="24"/>
    </w:rPr>
  </w:style>
  <w:style w:type="character" w:styleId="PlaceholderText">
    <w:name w:val="Placeholder Text"/>
    <w:basedOn w:val="DefaultParagraphFont"/>
    <w:uiPriority w:val="99"/>
    <w:semiHidden/>
    <w:rsid w:val="00302140"/>
    <w:rPr>
      <w:color w:val="808080"/>
    </w:rPr>
  </w:style>
  <w:style w:type="table" w:styleId="TableGrid">
    <w:name w:val="Table Grid"/>
    <w:basedOn w:val="TableNormal"/>
    <w:uiPriority w:val="39"/>
    <w:rsid w:val="00302140"/>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02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02140"/>
    <w:rPr>
      <w:color w:val="0563C1" w:themeColor="hyperlink"/>
      <w:u w:val="single"/>
    </w:rPr>
  </w:style>
  <w:style w:type="paragraph" w:styleId="NoSpacing">
    <w:name w:val="No Spacing"/>
    <w:uiPriority w:val="1"/>
    <w:qFormat/>
    <w:rsid w:val="00302140"/>
    <w:pPr>
      <w:spacing w:after="0" w:line="240" w:lineRule="auto"/>
    </w:pPr>
    <w:rPr>
      <w:rFonts w:ascii="Calibri" w:eastAsia="Calibri" w:hAnsi="Calibri" w:cs="Times New Roman"/>
    </w:rPr>
  </w:style>
  <w:style w:type="paragraph" w:customStyle="1" w:styleId="float-">
    <w:name w:val="float-"/>
    <w:basedOn w:val="Normal"/>
    <w:rsid w:val="00302140"/>
    <w:pPr>
      <w:spacing w:beforeLines="1" w:afterLines="1" w:after="200" w:line="240" w:lineRule="auto"/>
    </w:pPr>
    <w:rPr>
      <w:rFonts w:ascii="Times" w:eastAsia="Cambr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1327</Words>
  <Characters>7568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Delaware</Company>
  <LinksUpToDate>false</LinksUpToDate>
  <CharactersWithSpaces>8878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Riser</dc:creator>
  <cp:keywords/>
  <dc:description/>
  <cp:lastModifiedBy>Michele Carey</cp:lastModifiedBy>
  <cp:revision>4</cp:revision>
  <dcterms:created xsi:type="dcterms:W3CDTF">2017-01-20T18:47:00Z</dcterms:created>
  <dcterms:modified xsi:type="dcterms:W3CDTF">2017-01-31T17:02:00Z</dcterms:modified>
</cp:coreProperties>
</file>